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ECC" w:rsidRPr="00200ECC" w:rsidRDefault="00200ECC" w:rsidP="00200ECC">
      <w:pPr>
        <w:pStyle w:val="NormalWeb"/>
        <w:shd w:val="clear" w:color="auto" w:fill="FFFFFF"/>
        <w:spacing w:before="0" w:beforeAutospacing="0" w:after="324" w:afterAutospacing="0" w:line="319" w:lineRule="atLeast"/>
        <w:rPr>
          <w:rFonts w:ascii="Calibri" w:hAnsi="Calibri"/>
          <w:color w:val="444444"/>
          <w:sz w:val="32"/>
          <w:szCs w:val="32"/>
        </w:rPr>
      </w:pPr>
      <w:bookmarkStart w:id="0" w:name="_GoBack"/>
      <w:r w:rsidRPr="00200ECC">
        <w:rPr>
          <w:rFonts w:ascii="Calibri" w:hAnsi="Calibri"/>
          <w:b/>
          <w:bCs/>
          <w:color w:val="444444"/>
          <w:sz w:val="32"/>
          <w:szCs w:val="32"/>
        </w:rPr>
        <w:t>La</w:t>
      </w:r>
      <w:r w:rsidRPr="00200ECC">
        <w:rPr>
          <w:rStyle w:val="apple-converted-space"/>
          <w:rFonts w:ascii="Calibri" w:hAnsi="Calibri"/>
          <w:b/>
          <w:bCs/>
          <w:color w:val="1F497D"/>
          <w:sz w:val="32"/>
          <w:szCs w:val="32"/>
        </w:rPr>
        <w:t> </w:t>
      </w:r>
      <w:r w:rsidRPr="00200ECC">
        <w:rPr>
          <w:rFonts w:ascii="Calibri" w:hAnsi="Calibri"/>
          <w:b/>
          <w:bCs/>
          <w:color w:val="000000"/>
          <w:sz w:val="32"/>
          <w:szCs w:val="32"/>
        </w:rPr>
        <w:t> </w:t>
      </w:r>
      <w:proofErr w:type="spellStart"/>
      <w:r w:rsidRPr="00200ECC">
        <w:rPr>
          <w:rFonts w:ascii="Calibri" w:hAnsi="Calibri"/>
          <w:b/>
          <w:bCs/>
          <w:color w:val="000000"/>
          <w:sz w:val="32"/>
          <w:szCs w:val="32"/>
        </w:rPr>
        <w:t>Graviola</w:t>
      </w:r>
      <w:proofErr w:type="spellEnd"/>
      <w:r w:rsidRPr="00200ECC">
        <w:rPr>
          <w:rFonts w:ascii="Calibri" w:hAnsi="Calibri"/>
          <w:b/>
          <w:bCs/>
          <w:color w:val="000000"/>
          <w:sz w:val="32"/>
          <w:szCs w:val="32"/>
        </w:rPr>
        <w:t xml:space="preserve"> es un producto milagroso para matar las células </w:t>
      </w:r>
      <w:bookmarkEnd w:id="0"/>
      <w:r w:rsidRPr="00200ECC">
        <w:rPr>
          <w:rFonts w:ascii="Calibri" w:hAnsi="Calibri"/>
          <w:b/>
          <w:bCs/>
          <w:color w:val="000000"/>
          <w:sz w:val="32"/>
          <w:szCs w:val="32"/>
        </w:rPr>
        <w:t>cancerosas.  Es 10,000 veces más potente que la quimioterapia.  ¿Por qué no estamos enterados de ello?  Porque existen organizaciones interesadas en encontrar una versión sintética, que les permita obtener fabulosas utilidades.  Así que de ahora en adelante  usted  puede ayudar a un amigo que lo necesite, haciéndole saber que le conviene beber jugo de guanábana  para prevenir la enfermedad.  Su  sabor es agradable. Y por supuesto no  produce los horribles efectos de la quimioterapia.  Y sí tiene la posibilidad de hacerlo, plante un árbol de guanábana en su patio trasero.  Todas  sus  partes son útiles. </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color w:val="444444"/>
          <w:sz w:val="32"/>
          <w:szCs w:val="32"/>
        </w:rPr>
        <w:t> </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b/>
          <w:bCs/>
          <w:color w:val="FF0000"/>
          <w:sz w:val="32"/>
          <w:szCs w:val="32"/>
        </w:rPr>
        <w:t xml:space="preserve">La próxima vez que usted quiera beber un jugo, pídalo de guanábana. ¿Cuántas personas mueren  mientras este secreto ha estado celosamente guardado para no poner en riegos las utilidades multimillonarias de grandes corporaciones? Como usted bien lo sabe el árbol de guanábana es bajo. No ocupa mucho espacio,  Se le conoce con el nombre de </w:t>
      </w:r>
      <w:proofErr w:type="spellStart"/>
      <w:r w:rsidRPr="00200ECC">
        <w:rPr>
          <w:b/>
          <w:bCs/>
          <w:color w:val="FF0000"/>
          <w:sz w:val="32"/>
          <w:szCs w:val="32"/>
        </w:rPr>
        <w:t>Graviola</w:t>
      </w:r>
      <w:proofErr w:type="spellEnd"/>
      <w:r w:rsidRPr="00200ECC">
        <w:rPr>
          <w:b/>
          <w:bCs/>
          <w:color w:val="FF0000"/>
          <w:sz w:val="32"/>
          <w:szCs w:val="32"/>
        </w:rPr>
        <w:t xml:space="preserve"> en  Brasil, guanábana en Hispanoamérica, y "</w:t>
      </w:r>
      <w:proofErr w:type="spellStart"/>
      <w:r w:rsidRPr="00200ECC">
        <w:rPr>
          <w:b/>
          <w:bCs/>
          <w:color w:val="FF0000"/>
          <w:sz w:val="32"/>
          <w:szCs w:val="32"/>
        </w:rPr>
        <w:t>Soursop</w:t>
      </w:r>
      <w:proofErr w:type="spellEnd"/>
      <w:r w:rsidRPr="00200ECC">
        <w:rPr>
          <w:b/>
          <w:bCs/>
          <w:color w:val="FF0000"/>
          <w:sz w:val="32"/>
          <w:szCs w:val="32"/>
        </w:rPr>
        <w:t>"  en Inglés.</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b/>
          <w:bCs/>
          <w:color w:val="FF0000"/>
          <w:sz w:val="32"/>
          <w:szCs w:val="32"/>
        </w:rPr>
        <w:t xml:space="preserve">La fruta es muy grande y su pulpa blanca, dulce, se come directamente o se la emplea normalmente, para elaborar bebidas, sorbetes, dulces etc. El interés  de esta planta se debe  a sus fuertes efectos anti cancerígenos.   Y aunque se  le atribuyen muchas más propiedades,  lo más interesante de ella es el efecto que produce  sobre los tumores </w:t>
      </w:r>
      <w:proofErr w:type="gramStart"/>
      <w:r w:rsidRPr="00200ECC">
        <w:rPr>
          <w:b/>
          <w:bCs/>
          <w:color w:val="FF0000"/>
          <w:sz w:val="32"/>
          <w:szCs w:val="32"/>
        </w:rPr>
        <w:t>..</w:t>
      </w:r>
      <w:proofErr w:type="gramEnd"/>
      <w:r w:rsidRPr="00200ECC">
        <w:rPr>
          <w:b/>
          <w:bCs/>
          <w:color w:val="FF0000"/>
          <w:sz w:val="32"/>
          <w:szCs w:val="32"/>
        </w:rPr>
        <w:t xml:space="preserve"> Esta planta es un remedio de cáncer probado para los cánceres de todos los tipos.  Hay quienes afirman que es  de gran utilidad en todas las variantes del cáncer.</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color w:val="444444"/>
          <w:sz w:val="32"/>
          <w:szCs w:val="32"/>
        </w:rPr>
        <w:t> </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b/>
          <w:bCs/>
          <w:color w:val="000000"/>
          <w:sz w:val="32"/>
          <w:szCs w:val="32"/>
        </w:rPr>
        <w:lastRenderedPageBreak/>
        <w:t>Se la considera además como  un agente anti-</w:t>
      </w:r>
      <w:proofErr w:type="spellStart"/>
      <w:r w:rsidRPr="00200ECC">
        <w:rPr>
          <w:b/>
          <w:bCs/>
          <w:color w:val="000000"/>
          <w:sz w:val="32"/>
          <w:szCs w:val="32"/>
        </w:rPr>
        <w:t>microbial</w:t>
      </w:r>
      <w:proofErr w:type="spellEnd"/>
      <w:r w:rsidRPr="00200ECC">
        <w:rPr>
          <w:b/>
          <w:bCs/>
          <w:color w:val="000000"/>
          <w:sz w:val="32"/>
          <w:szCs w:val="32"/>
        </w:rPr>
        <w:t xml:space="preserve"> de ancho espectro contra las infecciones bacterianas y por hongos;  es eficaz contra los parásitos internos  y  los gusanos, regula la tensión arterial alta y es antidepresiva, combate  la tensión y los desórdenes nerviosos.</w:t>
      </w:r>
    </w:p>
    <w:p w:rsidR="00200ECC" w:rsidRPr="00200ECC" w:rsidRDefault="00200ECC" w:rsidP="00200ECC">
      <w:pPr>
        <w:pStyle w:val="NormalWeb"/>
        <w:shd w:val="clear" w:color="auto" w:fill="FFFFFF"/>
        <w:spacing w:before="0" w:beforeAutospacing="0" w:after="324" w:afterAutospacing="0" w:line="319" w:lineRule="atLeast"/>
        <w:rPr>
          <w:rFonts w:ascii="Calibri" w:hAnsi="Calibri"/>
          <w:color w:val="444444"/>
          <w:sz w:val="32"/>
          <w:szCs w:val="32"/>
        </w:rPr>
      </w:pPr>
      <w:r w:rsidRPr="00200ECC">
        <w:rPr>
          <w:color w:val="444444"/>
          <w:sz w:val="32"/>
          <w:szCs w:val="32"/>
        </w:rPr>
        <w:t> </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b/>
          <w:bCs/>
          <w:color w:val="FF0000"/>
          <w:sz w:val="32"/>
          <w:szCs w:val="32"/>
        </w:rPr>
        <w:t>La fuente de esta información es fascinante: procede de uno de los fabricantes de medicinas más grandes del mundo,  quien  afirma que después de más de 20 pruebas  de laboratorio, realizadas a partir de 1970 los extractos revelaron que: Destruye las células  malignas en 12 tipos de cáncer, incluyendo el de colon, de pecho, de próstata, de pulmón y del páncreas… </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color w:val="444444"/>
          <w:sz w:val="32"/>
          <w:szCs w:val="32"/>
        </w:rPr>
        <w:t> </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b/>
          <w:bCs/>
          <w:i/>
          <w:iCs/>
          <w:color w:val="000000"/>
          <w:sz w:val="32"/>
          <w:szCs w:val="32"/>
        </w:rPr>
        <w:t>Los compuestos de este  árbol demostraron actuar  10,000 veces mejor retardando el crecimiento de las células de cáncer que  el producto  </w:t>
      </w:r>
      <w:proofErr w:type="spellStart"/>
      <w:r w:rsidRPr="00200ECC">
        <w:rPr>
          <w:b/>
          <w:bCs/>
          <w:i/>
          <w:iCs/>
          <w:color w:val="000000"/>
          <w:sz w:val="32"/>
          <w:szCs w:val="32"/>
        </w:rPr>
        <w:t>Adriamycin</w:t>
      </w:r>
      <w:proofErr w:type="spellEnd"/>
      <w:r w:rsidRPr="00200ECC">
        <w:rPr>
          <w:b/>
          <w:bCs/>
          <w:i/>
          <w:iCs/>
          <w:color w:val="000000"/>
          <w:sz w:val="32"/>
          <w:szCs w:val="32"/>
        </w:rPr>
        <w:t>, una droga quimioterapéutica, normalmente usada en el mundo.  </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b/>
          <w:bCs/>
          <w:i/>
          <w:iCs/>
          <w:color w:val="000000"/>
          <w:sz w:val="32"/>
          <w:szCs w:val="32"/>
        </w:rPr>
        <w:t xml:space="preserve">Y lo que es todavía más asombroso: este tipo de terapia,  con el extracto  de </w:t>
      </w:r>
      <w:proofErr w:type="spellStart"/>
      <w:r w:rsidRPr="00200ECC">
        <w:rPr>
          <w:b/>
          <w:bCs/>
          <w:i/>
          <w:iCs/>
          <w:color w:val="000000"/>
          <w:sz w:val="32"/>
          <w:szCs w:val="32"/>
        </w:rPr>
        <w:t>Graviola</w:t>
      </w:r>
      <w:proofErr w:type="spellEnd"/>
      <w:r w:rsidRPr="00200ECC">
        <w:rPr>
          <w:b/>
          <w:bCs/>
          <w:i/>
          <w:iCs/>
          <w:color w:val="000000"/>
          <w:sz w:val="32"/>
          <w:szCs w:val="32"/>
        </w:rPr>
        <w:t>, o Guanábana, destruye tan  sólo las malignas células del cáncer y no afecta  las células sanas</w:t>
      </w:r>
      <w:r w:rsidRPr="00200ECC">
        <w:rPr>
          <w:rFonts w:ascii="Calibri" w:hAnsi="Calibri"/>
          <w:b/>
          <w:bCs/>
          <w:color w:val="000000"/>
          <w:sz w:val="32"/>
          <w:szCs w:val="32"/>
        </w:rPr>
        <w:t>.  </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color w:val="444444"/>
          <w:sz w:val="32"/>
          <w:szCs w:val="32"/>
        </w:rPr>
        <w:t> </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b/>
          <w:bCs/>
          <w:color w:val="FF0000"/>
          <w:sz w:val="32"/>
          <w:szCs w:val="32"/>
        </w:rPr>
        <w:t>Instituto de Ciencias de la Salud, L.L.C. 819 N. Charles Street Baltimore, MD  1201</w:t>
      </w:r>
      <w:r w:rsidRPr="00200ECC">
        <w:rPr>
          <w:rFonts w:ascii="Calibri" w:hAnsi="Calibri"/>
          <w:b/>
          <w:bCs/>
          <w:color w:val="444444"/>
          <w:sz w:val="32"/>
          <w:szCs w:val="32"/>
        </w:rPr>
        <w:t> </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color w:val="444444"/>
          <w:sz w:val="32"/>
          <w:szCs w:val="32"/>
        </w:rPr>
        <w:t> </w:t>
      </w:r>
    </w:p>
    <w:p w:rsidR="00200ECC" w:rsidRPr="00200ECC" w:rsidRDefault="00200ECC" w:rsidP="00200ECC">
      <w:pPr>
        <w:pStyle w:val="NormalWeb"/>
        <w:shd w:val="clear" w:color="auto" w:fill="FFFFFF"/>
        <w:spacing w:before="0" w:beforeAutospacing="0" w:after="240" w:afterAutospacing="0" w:line="319" w:lineRule="atLeast"/>
        <w:rPr>
          <w:rFonts w:ascii="Calibri" w:hAnsi="Calibri"/>
          <w:color w:val="444444"/>
          <w:sz w:val="32"/>
          <w:szCs w:val="32"/>
        </w:rPr>
      </w:pPr>
      <w:r w:rsidRPr="00200ECC">
        <w:rPr>
          <w:color w:val="444444"/>
          <w:sz w:val="32"/>
          <w:szCs w:val="32"/>
        </w:rPr>
        <w:t> </w:t>
      </w:r>
    </w:p>
    <w:p w:rsidR="00200ECC" w:rsidRPr="00200ECC" w:rsidRDefault="00200ECC" w:rsidP="00200ECC">
      <w:pPr>
        <w:pStyle w:val="NormalWeb"/>
        <w:shd w:val="clear" w:color="auto" w:fill="FFFFFF"/>
        <w:spacing w:before="0" w:beforeAutospacing="0" w:after="324" w:afterAutospacing="0" w:line="319" w:lineRule="atLeast"/>
        <w:jc w:val="center"/>
        <w:rPr>
          <w:rFonts w:ascii="Calibri" w:hAnsi="Calibri"/>
          <w:color w:val="444444"/>
          <w:sz w:val="32"/>
          <w:szCs w:val="32"/>
        </w:rPr>
      </w:pPr>
      <w:r w:rsidRPr="00200ECC">
        <w:rPr>
          <w:b/>
          <w:bCs/>
          <w:color w:val="000099"/>
          <w:sz w:val="32"/>
          <w:szCs w:val="32"/>
        </w:rPr>
        <w:lastRenderedPageBreak/>
        <w:t>¡¡¡¡REENVIAR A TODO EL MUNDO...!!!!!</w:t>
      </w:r>
    </w:p>
    <w:p w:rsidR="00460DE0" w:rsidRDefault="00200ECC"/>
    <w:sectPr w:rsidR="00460D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CC"/>
    <w:rsid w:val="00200ECC"/>
    <w:rsid w:val="00522414"/>
    <w:rsid w:val="00697A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3BCC5-B991-4866-BF41-46C52B97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00EC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00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845078">
      <w:bodyDiv w:val="1"/>
      <w:marLeft w:val="0"/>
      <w:marRight w:val="0"/>
      <w:marTop w:val="0"/>
      <w:marBottom w:val="0"/>
      <w:divBdr>
        <w:top w:val="none" w:sz="0" w:space="0" w:color="auto"/>
        <w:left w:val="none" w:sz="0" w:space="0" w:color="auto"/>
        <w:bottom w:val="none" w:sz="0" w:space="0" w:color="auto"/>
        <w:right w:val="none" w:sz="0" w:space="0" w:color="auto"/>
      </w:divBdr>
      <w:divsChild>
        <w:div w:id="540482508">
          <w:marLeft w:val="0"/>
          <w:marRight w:val="0"/>
          <w:marTop w:val="0"/>
          <w:marBottom w:val="0"/>
          <w:divBdr>
            <w:top w:val="none" w:sz="0" w:space="0" w:color="auto"/>
            <w:left w:val="none" w:sz="0" w:space="0" w:color="auto"/>
            <w:bottom w:val="none" w:sz="0" w:space="0" w:color="auto"/>
            <w:right w:val="none" w:sz="0" w:space="0" w:color="auto"/>
          </w:divBdr>
          <w:divsChild>
            <w:div w:id="476074047">
              <w:marLeft w:val="0"/>
              <w:marRight w:val="0"/>
              <w:marTop w:val="0"/>
              <w:marBottom w:val="0"/>
              <w:divBdr>
                <w:top w:val="none" w:sz="0" w:space="0" w:color="auto"/>
                <w:left w:val="none" w:sz="0" w:space="0" w:color="auto"/>
                <w:bottom w:val="none" w:sz="0" w:space="0" w:color="auto"/>
                <w:right w:val="none" w:sz="0" w:space="0" w:color="auto"/>
              </w:divBdr>
              <w:divsChild>
                <w:div w:id="190529798">
                  <w:marLeft w:val="0"/>
                  <w:marRight w:val="0"/>
                  <w:marTop w:val="0"/>
                  <w:marBottom w:val="0"/>
                  <w:divBdr>
                    <w:top w:val="none" w:sz="0" w:space="0" w:color="auto"/>
                    <w:left w:val="none" w:sz="0" w:space="0" w:color="auto"/>
                    <w:bottom w:val="none" w:sz="0" w:space="0" w:color="auto"/>
                    <w:right w:val="none" w:sz="0" w:space="0" w:color="auto"/>
                  </w:divBdr>
                  <w:divsChild>
                    <w:div w:id="699597848">
                      <w:marLeft w:val="0"/>
                      <w:marRight w:val="0"/>
                      <w:marTop w:val="0"/>
                      <w:marBottom w:val="0"/>
                      <w:divBdr>
                        <w:top w:val="none" w:sz="0" w:space="0" w:color="auto"/>
                        <w:left w:val="none" w:sz="0" w:space="0" w:color="auto"/>
                        <w:bottom w:val="none" w:sz="0" w:space="0" w:color="auto"/>
                        <w:right w:val="none" w:sz="0" w:space="0" w:color="auto"/>
                      </w:divBdr>
                      <w:divsChild>
                        <w:div w:id="1121727583">
                          <w:marLeft w:val="0"/>
                          <w:marRight w:val="0"/>
                          <w:marTop w:val="0"/>
                          <w:marBottom w:val="0"/>
                          <w:divBdr>
                            <w:top w:val="none" w:sz="0" w:space="0" w:color="auto"/>
                            <w:left w:val="none" w:sz="0" w:space="0" w:color="auto"/>
                            <w:bottom w:val="none" w:sz="0" w:space="0" w:color="auto"/>
                            <w:right w:val="none" w:sz="0" w:space="0" w:color="auto"/>
                          </w:divBdr>
                          <w:divsChild>
                            <w:div w:id="352152742">
                              <w:marLeft w:val="0"/>
                              <w:marRight w:val="0"/>
                              <w:marTop w:val="0"/>
                              <w:marBottom w:val="0"/>
                              <w:divBdr>
                                <w:top w:val="none" w:sz="0" w:space="0" w:color="auto"/>
                                <w:left w:val="none" w:sz="0" w:space="0" w:color="auto"/>
                                <w:bottom w:val="none" w:sz="0" w:space="0" w:color="auto"/>
                                <w:right w:val="none" w:sz="0" w:space="0" w:color="auto"/>
                              </w:divBdr>
                              <w:divsChild>
                                <w:div w:id="497616607">
                                  <w:marLeft w:val="0"/>
                                  <w:marRight w:val="0"/>
                                  <w:marTop w:val="0"/>
                                  <w:marBottom w:val="0"/>
                                  <w:divBdr>
                                    <w:top w:val="none" w:sz="0" w:space="0" w:color="auto"/>
                                    <w:left w:val="none" w:sz="0" w:space="0" w:color="auto"/>
                                    <w:bottom w:val="none" w:sz="0" w:space="0" w:color="auto"/>
                                    <w:right w:val="none" w:sz="0" w:space="0" w:color="auto"/>
                                  </w:divBdr>
                                  <w:divsChild>
                                    <w:div w:id="1436293689">
                                      <w:marLeft w:val="0"/>
                                      <w:marRight w:val="0"/>
                                      <w:marTop w:val="0"/>
                                      <w:marBottom w:val="0"/>
                                      <w:divBdr>
                                        <w:top w:val="none" w:sz="0" w:space="0" w:color="auto"/>
                                        <w:left w:val="none" w:sz="0" w:space="0" w:color="auto"/>
                                        <w:bottom w:val="none" w:sz="0" w:space="0" w:color="auto"/>
                                        <w:right w:val="none" w:sz="0" w:space="0" w:color="auto"/>
                                      </w:divBdr>
                                      <w:divsChild>
                                        <w:div w:id="19002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03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2014-04-29T00:20:00Z</dcterms:created>
  <dcterms:modified xsi:type="dcterms:W3CDTF">2014-04-29T00:21:00Z</dcterms:modified>
</cp:coreProperties>
</file>